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621C" w14:textId="77777777" w:rsidR="00B1222C" w:rsidRPr="00184B6F" w:rsidRDefault="00B1222C" w:rsidP="00324D9F">
      <w:pPr>
        <w:spacing w:line="240" w:lineRule="auto"/>
      </w:pPr>
      <w:r w:rsidRPr="00184B6F">
        <w:t>&lt;</w:t>
      </w:r>
      <w:r w:rsidRPr="00184B6F">
        <w:rPr>
          <w:color w:val="FF0000"/>
        </w:rPr>
        <w:t>insert logo/letterhead</w:t>
      </w:r>
      <w:r w:rsidRPr="00184B6F">
        <w:t>&gt;</w:t>
      </w:r>
    </w:p>
    <w:p w14:paraId="348CC64E" w14:textId="77777777" w:rsidR="00B1222C" w:rsidRPr="00184B6F" w:rsidRDefault="00B1222C" w:rsidP="00324D9F">
      <w:pPr>
        <w:spacing w:line="240" w:lineRule="auto"/>
      </w:pPr>
      <w:r w:rsidRPr="00184B6F">
        <w:t>Chairman Ajit Pai</w:t>
      </w:r>
      <w:r w:rsidRPr="00184B6F">
        <w:br/>
        <w:t>Federal Communications Commission</w:t>
      </w:r>
      <w:bookmarkStart w:id="0" w:name="_GoBack"/>
      <w:bookmarkEnd w:id="0"/>
      <w:r w:rsidRPr="00184B6F">
        <w:br/>
        <w:t xml:space="preserve">445 12th Street SW, </w:t>
      </w:r>
      <w:r w:rsidRPr="00184B6F">
        <w:br/>
        <w:t>Washington, DC 20554</w:t>
      </w:r>
    </w:p>
    <w:p w14:paraId="17A07B2D" w14:textId="359461D8" w:rsidR="00B1222C" w:rsidRPr="00184B6F" w:rsidRDefault="00AB73BF" w:rsidP="00324D9F">
      <w:pPr>
        <w:spacing w:line="240" w:lineRule="auto"/>
      </w:pPr>
      <w:proofErr w:type="gramStart"/>
      <w:r>
        <w:t>August</w:t>
      </w:r>
      <w:r w:rsidR="00B1222C" w:rsidRPr="00184B6F">
        <w:t xml:space="preserve"> XX,</w:t>
      </w:r>
      <w:proofErr w:type="gramEnd"/>
      <w:r w:rsidR="00B1222C" w:rsidRPr="00184B6F">
        <w:t xml:space="preserve"> 201</w:t>
      </w:r>
      <w:r w:rsidR="00540BF7" w:rsidRPr="00184B6F">
        <w:t>9</w:t>
      </w:r>
      <w:r w:rsidR="00B1222C" w:rsidRPr="00184B6F">
        <w:t xml:space="preserve"> </w:t>
      </w:r>
    </w:p>
    <w:p w14:paraId="02A222DA" w14:textId="77777777" w:rsidR="00B1222C" w:rsidRPr="00184B6F" w:rsidRDefault="00B1222C" w:rsidP="00324D9F">
      <w:pPr>
        <w:spacing w:line="240" w:lineRule="auto"/>
      </w:pPr>
      <w:r w:rsidRPr="00184B6F">
        <w:t xml:space="preserve">Dear </w:t>
      </w:r>
      <w:proofErr w:type="gramStart"/>
      <w:r w:rsidRPr="00184B6F">
        <w:t>Chairman</w:t>
      </w:r>
      <w:proofErr w:type="gramEnd"/>
      <w:r w:rsidRPr="00184B6F">
        <w:t xml:space="preserve"> Pai,</w:t>
      </w:r>
    </w:p>
    <w:p w14:paraId="211FACD6" w14:textId="796909AC" w:rsidR="00E37E79" w:rsidRPr="00184B6F" w:rsidRDefault="00E37E79" w:rsidP="00324D9F">
      <w:pPr>
        <w:spacing w:line="240" w:lineRule="auto"/>
        <w:jc w:val="both"/>
      </w:pPr>
      <w:r w:rsidRPr="00184B6F">
        <w:t xml:space="preserve">I am writing today in response to the Federal Communications Commission’s (FCC) Public Notice which, among other things, </w:t>
      </w:r>
      <w:r w:rsidR="00324D9F" w:rsidRPr="00184B6F">
        <w:t>considers</w:t>
      </w:r>
      <w:r w:rsidRPr="00184B6F">
        <w:t xml:space="preserve"> changes to the</w:t>
      </w:r>
      <w:r w:rsidR="00074897" w:rsidRPr="00184B6F">
        <w:t xml:space="preserve"> Universal Service Fund (USF) programs, including E-Rate. </w:t>
      </w:r>
      <w:r w:rsidRPr="00184B6F">
        <w:t xml:space="preserve">Before delving into my response to the proposed changes, I want to thank the FCC for </w:t>
      </w:r>
      <w:r w:rsidR="002E65E4" w:rsidRPr="00184B6F">
        <w:t>its</w:t>
      </w:r>
      <w:r w:rsidRPr="00184B6F">
        <w:t xml:space="preserve"> continued support for the E-Rate program and for the critical programmatic and policy changes the commission adopted in 2014. The E-Rate program provides critical discounts to assist schools (like mine) to obtain affordable telecommunications and internet access.</w:t>
      </w:r>
    </w:p>
    <w:p w14:paraId="57364497" w14:textId="187A7B14" w:rsidR="00E37E79" w:rsidRPr="00184B6F" w:rsidRDefault="00E37E79" w:rsidP="00324D9F">
      <w:pPr>
        <w:spacing w:line="240" w:lineRule="auto"/>
        <w:jc w:val="both"/>
        <w:rPr>
          <w:i/>
        </w:rPr>
      </w:pPr>
      <w:r w:rsidRPr="00184B6F">
        <w:t>{</w:t>
      </w:r>
      <w:r w:rsidRPr="00184B6F">
        <w:rPr>
          <w:i/>
          <w:color w:val="FF0000"/>
        </w:rPr>
        <w:t xml:space="preserve">Personalize. Use a brief paragraph to talk about your district (Rural? Enrollment? Poverty?) as well as how your district uses E-Rate dollars, how critical they are, </w:t>
      </w:r>
      <w:proofErr w:type="spellStart"/>
      <w:r w:rsidRPr="00184B6F">
        <w:rPr>
          <w:i/>
          <w:color w:val="FF0000"/>
        </w:rPr>
        <w:t>etc</w:t>
      </w:r>
      <w:proofErr w:type="spellEnd"/>
      <w:r w:rsidRPr="00184B6F">
        <w:rPr>
          <w:i/>
          <w:color w:val="FF0000"/>
        </w:rPr>
        <w:t>…</w:t>
      </w:r>
      <w:r w:rsidR="00AB73BF">
        <w:rPr>
          <w:i/>
          <w:color w:val="FF0000"/>
        </w:rPr>
        <w:t xml:space="preserve"> </w:t>
      </w:r>
      <w:r w:rsidR="00324D9F" w:rsidRPr="00184B6F">
        <w:rPr>
          <w:i/>
          <w:color w:val="FF0000"/>
        </w:rPr>
        <w:t>Have you used it for professional development? Credit recovery? Access to advanced course work?</w:t>
      </w:r>
      <w:r w:rsidRPr="00184B6F">
        <w:rPr>
          <w:i/>
        </w:rPr>
        <w:t>}</w:t>
      </w:r>
    </w:p>
    <w:p w14:paraId="57F24433" w14:textId="11EBF5A0" w:rsidR="00E37E79" w:rsidRPr="00184B6F" w:rsidRDefault="00E37E79" w:rsidP="00324D9F">
      <w:pPr>
        <w:spacing w:line="240" w:lineRule="auto"/>
        <w:jc w:val="both"/>
      </w:pPr>
      <w:r w:rsidRPr="00184B6F">
        <w:t>The E-Rate program</w:t>
      </w:r>
      <w:r w:rsidR="002E65E4" w:rsidRPr="00184B6F">
        <w:t>, and the broader USF program,</w:t>
      </w:r>
      <w:r w:rsidRPr="00184B6F">
        <w:t xml:space="preserve"> is a program succeeding in its mission. As the FCC moves forward with this public notice, it is prudent to remain focused on the fact that E-Rate is a program that works. Any changes to the E-Rate program should be focused on expanding a successful program that has yet to reach its full potential and ensuring the FCC remains a good steward of the changes adopted 2014, allowing those changes to progress and play out as intended. </w:t>
      </w:r>
      <w:r w:rsidR="00FF3823">
        <w:t>Changes to</w:t>
      </w:r>
      <w:r w:rsidR="001A1F06" w:rsidRPr="00184B6F">
        <w:t xml:space="preserve"> the E-Rate program and the broader USF program must be focused on bolstering and strengthening the original intent of the underlying programmatic statute, expanding equitable access to connectivity in multiple areas, </w:t>
      </w:r>
      <w:r w:rsidR="00987124" w:rsidRPr="00184B6F">
        <w:t xml:space="preserve">through all four USF programs (E-Rate, Rural Health Care, Lifeline, and Connect America Fund). </w:t>
      </w:r>
    </w:p>
    <w:p w14:paraId="3FC58F83" w14:textId="2DD07F6A" w:rsidR="006E0F83" w:rsidRDefault="00681169" w:rsidP="00AB12C9">
      <w:pPr>
        <w:spacing w:after="0" w:line="240" w:lineRule="auto"/>
        <w:jc w:val="both"/>
      </w:pPr>
      <w:r w:rsidRPr="00184B6F">
        <w:t xml:space="preserve">The organizing theme of the proposed rule is a focus on a funding cap for the USF program, including pairing E-Rate under a funding cap with Rural Health Care. </w:t>
      </w:r>
      <w:r w:rsidR="00E37E79" w:rsidRPr="00184B6F">
        <w:t xml:space="preserve">E-Rate played a critical role is the rapid and significant expansion of connectivity in schools, and </w:t>
      </w:r>
      <w:r w:rsidR="00D0236E" w:rsidRPr="00184B6F">
        <w:t>I am concerned that the proposed rule will unnecessarily pit two important priorities</w:t>
      </w:r>
      <w:r w:rsidR="00F17B22" w:rsidRPr="00184B6F">
        <w:t xml:space="preserve">—connectivity </w:t>
      </w:r>
      <w:r w:rsidR="00D0236E" w:rsidRPr="00184B6F">
        <w:t>in schools with rural health care</w:t>
      </w:r>
      <w:r w:rsidR="00F17B22" w:rsidRPr="00184B6F">
        <w:t>—against each other, resulting in an arbitrary funding pressure that not only disregards and dismisses the original intent of the statute creating all four USF programs, but also stands to undermine and threaten the great progress of E-Rate</w:t>
      </w:r>
      <w:r w:rsidR="00AB12C9" w:rsidRPr="00184B6F">
        <w:t xml:space="preserve">. </w:t>
      </w:r>
    </w:p>
    <w:p w14:paraId="7BCA614A" w14:textId="1E033B70" w:rsidR="00FF3823" w:rsidRDefault="00FF3823" w:rsidP="00AB12C9">
      <w:pPr>
        <w:spacing w:after="0" w:line="240" w:lineRule="auto"/>
        <w:jc w:val="both"/>
      </w:pPr>
    </w:p>
    <w:p w14:paraId="7D0BEC5C" w14:textId="5E485DC1" w:rsidR="00FF3823" w:rsidRPr="00184B6F" w:rsidRDefault="00FF3823" w:rsidP="00AB12C9">
      <w:pPr>
        <w:spacing w:after="0" w:line="240" w:lineRule="auto"/>
        <w:jc w:val="both"/>
      </w:pPr>
      <w:r>
        <w:t>I am opposed to the rule as drafted</w:t>
      </w:r>
      <w:r w:rsidR="009405A1">
        <w:t xml:space="preserve">. </w:t>
      </w:r>
      <w:r w:rsidR="00FF504C">
        <w:t>The proposed ru</w:t>
      </w:r>
      <w:r w:rsidR="00A52969">
        <w:t>l</w:t>
      </w:r>
      <w:r w:rsidR="00FF504C">
        <w:t xml:space="preserve">e </w:t>
      </w:r>
      <w:r w:rsidR="009405A1">
        <w:t>conflicts with the original legislative intent of the underlying 1996</w:t>
      </w:r>
      <w:r w:rsidR="00AB73BF">
        <w:t xml:space="preserve"> </w:t>
      </w:r>
      <w:r w:rsidR="009405A1">
        <w:t>Telecommunications Act, which was explicit in its creation of two separate and distinct programs for schools/libraries and rural health care providers.</w:t>
      </w:r>
      <w:r w:rsidR="00D817D5">
        <w:t xml:space="preserve"> </w:t>
      </w:r>
      <w:r w:rsidR="00FF504C">
        <w:t>The proposed rule</w:t>
      </w:r>
      <w:r w:rsidR="00D817D5">
        <w:t xml:space="preserve"> unnecessarily pits schools/libraries against rural hospitals/clinics</w:t>
      </w:r>
      <w:r w:rsidR="003C4786">
        <w:t xml:space="preserve">, creating a false race to the bottom under which both programs and the communities they support lose. </w:t>
      </w:r>
      <w:r w:rsidR="00FF504C">
        <w:t xml:space="preserve">The proposed rule </w:t>
      </w:r>
      <w:r w:rsidR="007E0594">
        <w:t xml:space="preserve">will </w:t>
      </w:r>
      <w:r w:rsidR="00831543">
        <w:t>likely immobilize E-Rate funding and expand confusion among beneficiaries. Specific to E-Rate and schools, where school system leaders have a responsibility to balance their budget annually, the idea that the E-Rate funding would be hamstrung an</w:t>
      </w:r>
      <w:r w:rsidR="00A52969">
        <w:t>d lack certainty in availability will certainly impact how districts plan to continue (or discontinue, should funding not be certain or reliable) their effort to build out connectivity to meet the learning needs of their students.</w:t>
      </w:r>
    </w:p>
    <w:p w14:paraId="63192372" w14:textId="77777777" w:rsidR="006E0F83" w:rsidRPr="00184B6F" w:rsidRDefault="006E0F83" w:rsidP="00AB12C9">
      <w:pPr>
        <w:spacing w:after="0" w:line="240" w:lineRule="auto"/>
        <w:jc w:val="both"/>
      </w:pPr>
    </w:p>
    <w:p w14:paraId="6C6E7039" w14:textId="4C3D72B1" w:rsidR="00AB12C9" w:rsidRPr="00184B6F" w:rsidRDefault="00AB12C9" w:rsidP="00E55FB4">
      <w:pPr>
        <w:spacing w:after="0" w:line="240" w:lineRule="auto"/>
        <w:jc w:val="both"/>
      </w:pPr>
      <w:r w:rsidRPr="00184B6F">
        <w:t>The goal of the E-Rate program is simple:</w:t>
      </w:r>
      <w:r w:rsidR="006E0F83" w:rsidRPr="00184B6F">
        <w:t xml:space="preserve"> equitable access to affordable</w:t>
      </w:r>
      <w:r w:rsidRPr="00184B6F">
        <w:t xml:space="preserve"> connectivity. While </w:t>
      </w:r>
      <w:proofErr w:type="gramStart"/>
      <w:r w:rsidRPr="00184B6F">
        <w:t>the overwhelming majority of</w:t>
      </w:r>
      <w:proofErr w:type="gramEnd"/>
      <w:r w:rsidRPr="00184B6F">
        <w:t xml:space="preserve"> schools and libraries are connected, the ongoing conversation about connectivity and E-Rate must </w:t>
      </w:r>
      <w:r w:rsidR="006E0F83" w:rsidRPr="00184B6F">
        <w:t xml:space="preserve">continue to support and protect the </w:t>
      </w:r>
      <w:r w:rsidRPr="00184B6F">
        <w:t>shift from establishing connectivity to ensuring adequate connectivity (specifically, access to high-speed broadband). A massive overhaul of the E-Rate program without considering its initial purpose—one that has yet to be fully recognized—is poor policy. The FCC must support continuation of an E-Rate program that remains focused on expanding the E-Rate program from simple connectivity to expanded connectivity.</w:t>
      </w:r>
    </w:p>
    <w:p w14:paraId="48ABE6EF" w14:textId="77777777" w:rsidR="00184B6F" w:rsidRDefault="00184B6F" w:rsidP="00324D9F">
      <w:pPr>
        <w:spacing w:line="240" w:lineRule="auto"/>
      </w:pPr>
    </w:p>
    <w:p w14:paraId="21335741" w14:textId="7A27407D" w:rsidR="00B1222C" w:rsidRPr="00184B6F" w:rsidRDefault="00E37E79" w:rsidP="00324D9F">
      <w:pPr>
        <w:spacing w:line="240" w:lineRule="auto"/>
        <w:rPr>
          <w:i/>
          <w:color w:val="FF0000"/>
        </w:rPr>
      </w:pPr>
      <w:r w:rsidRPr="00184B6F">
        <w:lastRenderedPageBreak/>
        <w:t>{</w:t>
      </w:r>
      <w:r w:rsidRPr="00184B6F">
        <w:rPr>
          <w:i/>
          <w:color w:val="FF0000"/>
        </w:rPr>
        <w:t>Personalize:</w:t>
      </w:r>
      <w:r w:rsidR="00324D9F" w:rsidRPr="00184B6F">
        <w:rPr>
          <w:i/>
          <w:color w:val="FF0000"/>
        </w:rPr>
        <w:t xml:space="preserve"> IMPORTANT: This is</w:t>
      </w:r>
      <w:r w:rsidR="005F7285">
        <w:rPr>
          <w:i/>
          <w:color w:val="FF0000"/>
        </w:rPr>
        <w:t xml:space="preserve"> where you </w:t>
      </w:r>
      <w:r w:rsidR="00324D9F" w:rsidRPr="00184B6F">
        <w:rPr>
          <w:i/>
          <w:color w:val="FF0000"/>
        </w:rPr>
        <w:t>specif</w:t>
      </w:r>
      <w:r w:rsidR="005F7285">
        <w:rPr>
          <w:i/>
          <w:color w:val="FF0000"/>
        </w:rPr>
        <w:t>y</w:t>
      </w:r>
      <w:r w:rsidR="00324D9F" w:rsidRPr="00184B6F">
        <w:rPr>
          <w:i/>
          <w:color w:val="FF0000"/>
        </w:rPr>
        <w:t xml:space="preserve"> </w:t>
      </w:r>
      <w:r w:rsidR="007D054C" w:rsidRPr="00184B6F">
        <w:rPr>
          <w:i/>
          <w:color w:val="FF0000"/>
        </w:rPr>
        <w:t>how your district has used E-Rate dollars, how it is planning to use them in the coming year, and what it would mean if E-Rate dollars were to be limited because of the funding c</w:t>
      </w:r>
      <w:r w:rsidR="000434BF" w:rsidRPr="00184B6F">
        <w:rPr>
          <w:i/>
          <w:color w:val="FF0000"/>
        </w:rPr>
        <w:t xml:space="preserve">ap. As you write this personalization, </w:t>
      </w:r>
      <w:r w:rsidR="005F7285" w:rsidRPr="00184B6F">
        <w:rPr>
          <w:i/>
          <w:color w:val="FF0000"/>
        </w:rPr>
        <w:t>consider</w:t>
      </w:r>
      <w:r w:rsidR="000434BF" w:rsidRPr="00184B6F">
        <w:rPr>
          <w:i/>
          <w:color w:val="FF0000"/>
        </w:rPr>
        <w:t xml:space="preserve"> these prompts:</w:t>
      </w:r>
    </w:p>
    <w:p w14:paraId="7D3C2698" w14:textId="77777777" w:rsidR="00F90E4D" w:rsidRPr="00184B6F" w:rsidRDefault="0094400E" w:rsidP="00324D9F">
      <w:pPr>
        <w:pStyle w:val="ListParagraph"/>
        <w:numPr>
          <w:ilvl w:val="0"/>
          <w:numId w:val="6"/>
        </w:numPr>
        <w:spacing w:line="240" w:lineRule="auto"/>
        <w:rPr>
          <w:i/>
          <w:color w:val="FF0000"/>
        </w:rPr>
      </w:pPr>
      <w:r w:rsidRPr="00184B6F">
        <w:rPr>
          <w:i/>
          <w:color w:val="FF0000"/>
        </w:rPr>
        <w:t xml:space="preserve">Did E-Rate funding represent an opportunity for you to upgrade or expand your network? Specific to small and rural schools, was it a major upgrade for the first time in a while? </w:t>
      </w:r>
    </w:p>
    <w:p w14:paraId="569E36B7" w14:textId="5508D587" w:rsidR="00F90E4D" w:rsidRPr="00184B6F" w:rsidRDefault="00F90E4D" w:rsidP="00324D9F">
      <w:pPr>
        <w:pStyle w:val="ListParagraph"/>
        <w:numPr>
          <w:ilvl w:val="0"/>
          <w:numId w:val="6"/>
        </w:numPr>
        <w:spacing w:line="240" w:lineRule="auto"/>
        <w:rPr>
          <w:i/>
          <w:color w:val="FF0000"/>
        </w:rPr>
      </w:pPr>
      <w:r w:rsidRPr="00184B6F">
        <w:rPr>
          <w:i/>
          <w:color w:val="FF0000"/>
        </w:rPr>
        <w:t xml:space="preserve">Did E-Rate funding represent the critical source to make a build out possible? That is, without the E-Rate dollars/discount, the connectivity/build out would have been out of reach/unaffordable? </w:t>
      </w:r>
    </w:p>
    <w:p w14:paraId="4EF48BFC" w14:textId="0997EB99" w:rsidR="00A44A4E" w:rsidRPr="00184B6F" w:rsidRDefault="00A44A4E" w:rsidP="00324D9F">
      <w:pPr>
        <w:pStyle w:val="ListParagraph"/>
        <w:numPr>
          <w:ilvl w:val="0"/>
          <w:numId w:val="6"/>
        </w:numPr>
        <w:spacing w:line="240" w:lineRule="auto"/>
        <w:rPr>
          <w:i/>
          <w:color w:val="FF0000"/>
        </w:rPr>
      </w:pPr>
      <w:r w:rsidRPr="00184B6F">
        <w:rPr>
          <w:i/>
          <w:color w:val="FF0000"/>
        </w:rPr>
        <w:t>Did your state make matching funds available, allowing your district to better leverage the E-Rate discount in coordination with your local dollars?</w:t>
      </w:r>
    </w:p>
    <w:p w14:paraId="2436096D" w14:textId="4603AC48" w:rsidR="003B2B62" w:rsidRPr="00184B6F" w:rsidRDefault="003B2B62" w:rsidP="00324D9F">
      <w:pPr>
        <w:pStyle w:val="ListParagraph"/>
        <w:numPr>
          <w:ilvl w:val="0"/>
          <w:numId w:val="6"/>
        </w:numPr>
        <w:spacing w:line="240" w:lineRule="auto"/>
        <w:rPr>
          <w:i/>
          <w:color w:val="FF0000"/>
        </w:rPr>
      </w:pPr>
      <w:r w:rsidRPr="00184B6F">
        <w:rPr>
          <w:i/>
          <w:color w:val="FF0000"/>
        </w:rPr>
        <w:t>The 2014 modernization of E-Rate included a cap increase that allowed the program to better meet</w:t>
      </w:r>
      <w:r w:rsidR="005E4C6B" w:rsidRPr="00184B6F">
        <w:rPr>
          <w:i/>
          <w:color w:val="FF0000"/>
        </w:rPr>
        <w:t xml:space="preserve"> demand for Category 2 services. Has your district been able to access category 2 services in the last five years? What did that access mean? </w:t>
      </w:r>
    </w:p>
    <w:p w14:paraId="1EE1618B" w14:textId="2C8A33AB" w:rsidR="00257BBB" w:rsidRPr="00184B6F" w:rsidRDefault="00257BBB" w:rsidP="00257BBB">
      <w:pPr>
        <w:pStyle w:val="ListParagraph"/>
        <w:numPr>
          <w:ilvl w:val="0"/>
          <w:numId w:val="6"/>
        </w:numPr>
        <w:spacing w:line="240" w:lineRule="auto"/>
        <w:rPr>
          <w:i/>
          <w:color w:val="FF0000"/>
        </w:rPr>
      </w:pPr>
      <w:r w:rsidRPr="00184B6F">
        <w:rPr>
          <w:i/>
          <w:color w:val="FF0000"/>
        </w:rPr>
        <w:t xml:space="preserve">In a throwback to the days when funding for priority two was extremely limited, we anticipate that </w:t>
      </w:r>
      <w:r w:rsidR="005419D2" w:rsidRPr="00184B6F">
        <w:rPr>
          <w:i/>
          <w:color w:val="FF0000"/>
        </w:rPr>
        <w:t>with little</w:t>
      </w:r>
      <w:r w:rsidRPr="00184B6F">
        <w:rPr>
          <w:rFonts w:cstheme="minorHAnsi"/>
          <w:i/>
          <w:color w:val="FF0000"/>
        </w:rPr>
        <w:t xml:space="preserve"> certainty that funding for internal connections would be available, schools and libraries would be discouraged from planning for support for internal connections.</w:t>
      </w:r>
      <w:r w:rsidR="005419D2">
        <w:rPr>
          <w:rFonts w:cstheme="minorHAnsi"/>
          <w:i/>
          <w:color w:val="FF0000"/>
        </w:rPr>
        <w:t xml:space="preserve"> </w:t>
      </w:r>
      <w:r w:rsidR="004803C8" w:rsidRPr="00184B6F">
        <w:rPr>
          <w:i/>
          <w:color w:val="FF0000"/>
        </w:rPr>
        <w:t xml:space="preserve">When E-Rate dollars are competing against rural health care dollars, it introduces budget planning uncertainty, as E-Rate beneficiaries would not be able to be certain of the availability of E-Rate dollars. How would this budget instability impact your ability to plan for connectivity needs and build </w:t>
      </w:r>
      <w:proofErr w:type="gramStart"/>
      <w:r w:rsidR="00E95A04" w:rsidRPr="00184B6F">
        <w:rPr>
          <w:i/>
          <w:color w:val="FF0000"/>
        </w:rPr>
        <w:t>out</w:t>
      </w:r>
      <w:r w:rsidRPr="00184B6F">
        <w:rPr>
          <w:i/>
          <w:color w:val="FF0000"/>
        </w:rPr>
        <w:t>.</w:t>
      </w:r>
      <w:proofErr w:type="gramEnd"/>
    </w:p>
    <w:p w14:paraId="3C7CE9F1" w14:textId="574835A7" w:rsidR="00B1222C" w:rsidRPr="00184B6F" w:rsidRDefault="00324D9F" w:rsidP="00257BBB">
      <w:pPr>
        <w:spacing w:line="240" w:lineRule="auto"/>
        <w:rPr>
          <w:i/>
          <w:color w:val="FF0000"/>
        </w:rPr>
      </w:pPr>
      <w:r w:rsidRPr="00184B6F">
        <w:t>In closing, I reiterate my district’s continued, strong support for and reliance upon the E-Rate program for being able to access and afford the high-speed connectivity that is so central to our students’ learning. Thank you for considering these comments.</w:t>
      </w:r>
    </w:p>
    <w:p w14:paraId="1F27A3F6" w14:textId="77777777" w:rsidR="00324D9F" w:rsidRPr="00184B6F" w:rsidRDefault="00324D9F" w:rsidP="00324D9F">
      <w:pPr>
        <w:spacing w:line="240" w:lineRule="auto"/>
      </w:pPr>
    </w:p>
    <w:p w14:paraId="4EC9CCF0" w14:textId="77777777" w:rsidR="00324D9F" w:rsidRPr="00184B6F" w:rsidRDefault="00324D9F" w:rsidP="00324D9F">
      <w:pPr>
        <w:spacing w:line="240" w:lineRule="auto"/>
      </w:pPr>
      <w:r w:rsidRPr="00184B6F">
        <w:t>Sincerely,</w:t>
      </w:r>
    </w:p>
    <w:p w14:paraId="2EC7F259" w14:textId="77777777" w:rsidR="00324D9F" w:rsidRPr="00184B6F" w:rsidRDefault="00324D9F" w:rsidP="00324D9F">
      <w:pPr>
        <w:spacing w:line="240" w:lineRule="auto"/>
      </w:pPr>
      <w:r w:rsidRPr="00184B6F">
        <w:t>&lt;insert signature&gt;</w:t>
      </w:r>
      <w:r w:rsidRPr="00184B6F">
        <w:br/>
        <w:t>&lt;insert name&gt;</w:t>
      </w:r>
    </w:p>
    <w:sectPr w:rsidR="00324D9F" w:rsidRPr="00184B6F" w:rsidSect="00324D9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67F4"/>
    <w:multiLevelType w:val="hybridMultilevel"/>
    <w:tmpl w:val="DFF40F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D1CAE"/>
    <w:multiLevelType w:val="hybridMultilevel"/>
    <w:tmpl w:val="FE105482"/>
    <w:lvl w:ilvl="0" w:tplc="6C743A3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9B79E1"/>
    <w:multiLevelType w:val="hybridMultilevel"/>
    <w:tmpl w:val="0EC4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76E2B"/>
    <w:multiLevelType w:val="hybridMultilevel"/>
    <w:tmpl w:val="55643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60775"/>
    <w:multiLevelType w:val="multilevel"/>
    <w:tmpl w:val="907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418BB"/>
    <w:multiLevelType w:val="hybridMultilevel"/>
    <w:tmpl w:val="7966A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75EF9"/>
    <w:multiLevelType w:val="multilevel"/>
    <w:tmpl w:val="7E66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2C"/>
    <w:rsid w:val="000434BF"/>
    <w:rsid w:val="00074897"/>
    <w:rsid w:val="00184B6F"/>
    <w:rsid w:val="001A1F06"/>
    <w:rsid w:val="00257BBB"/>
    <w:rsid w:val="002E65E4"/>
    <w:rsid w:val="00324D9F"/>
    <w:rsid w:val="003B2B62"/>
    <w:rsid w:val="003C4786"/>
    <w:rsid w:val="004803C8"/>
    <w:rsid w:val="00540BF7"/>
    <w:rsid w:val="005419D2"/>
    <w:rsid w:val="005E4C6B"/>
    <w:rsid w:val="005F7285"/>
    <w:rsid w:val="00681169"/>
    <w:rsid w:val="00692FF4"/>
    <w:rsid w:val="006E0F83"/>
    <w:rsid w:val="007D054C"/>
    <w:rsid w:val="007E0594"/>
    <w:rsid w:val="00831543"/>
    <w:rsid w:val="0087099C"/>
    <w:rsid w:val="009405A1"/>
    <w:rsid w:val="0094400E"/>
    <w:rsid w:val="00987124"/>
    <w:rsid w:val="00A0543D"/>
    <w:rsid w:val="00A44A4E"/>
    <w:rsid w:val="00A52969"/>
    <w:rsid w:val="00A91449"/>
    <w:rsid w:val="00AB12C9"/>
    <w:rsid w:val="00AB73BF"/>
    <w:rsid w:val="00B1222C"/>
    <w:rsid w:val="00C46701"/>
    <w:rsid w:val="00D0236E"/>
    <w:rsid w:val="00D817D5"/>
    <w:rsid w:val="00E37E79"/>
    <w:rsid w:val="00E55FB4"/>
    <w:rsid w:val="00E95A04"/>
    <w:rsid w:val="00F17B22"/>
    <w:rsid w:val="00F90E4D"/>
    <w:rsid w:val="00FF3823"/>
    <w:rsid w:val="00FF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309C"/>
  <w15:chartTrackingRefBased/>
  <w15:docId w15:val="{40CEEC58-B081-4E98-8547-7DB23384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2C"/>
    <w:pPr>
      <w:ind w:left="720"/>
      <w:contextualSpacing/>
    </w:pPr>
  </w:style>
  <w:style w:type="character" w:styleId="Hyperlink">
    <w:name w:val="Hyperlink"/>
    <w:basedOn w:val="DefaultParagraphFont"/>
    <w:uiPriority w:val="99"/>
    <w:unhideWhenUsed/>
    <w:rsid w:val="00B1222C"/>
    <w:rPr>
      <w:color w:val="0563C1" w:themeColor="hyperlink"/>
      <w:u w:val="single"/>
    </w:rPr>
  </w:style>
  <w:style w:type="paragraph" w:styleId="NormalWeb">
    <w:name w:val="Normal (Web)"/>
    <w:basedOn w:val="Normal"/>
    <w:uiPriority w:val="99"/>
    <w:semiHidden/>
    <w:unhideWhenUsed/>
    <w:rsid w:val="00B12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3142">
      <w:bodyDiv w:val="1"/>
      <w:marLeft w:val="0"/>
      <w:marRight w:val="0"/>
      <w:marTop w:val="0"/>
      <w:marBottom w:val="0"/>
      <w:divBdr>
        <w:top w:val="none" w:sz="0" w:space="0" w:color="auto"/>
        <w:left w:val="none" w:sz="0" w:space="0" w:color="auto"/>
        <w:bottom w:val="none" w:sz="0" w:space="0" w:color="auto"/>
        <w:right w:val="none" w:sz="0" w:space="0" w:color="auto"/>
      </w:divBdr>
    </w:div>
    <w:div w:id="434712499">
      <w:bodyDiv w:val="1"/>
      <w:marLeft w:val="0"/>
      <w:marRight w:val="0"/>
      <w:marTop w:val="0"/>
      <w:marBottom w:val="0"/>
      <w:divBdr>
        <w:top w:val="none" w:sz="0" w:space="0" w:color="auto"/>
        <w:left w:val="none" w:sz="0" w:space="0" w:color="auto"/>
        <w:bottom w:val="none" w:sz="0" w:space="0" w:color="auto"/>
        <w:right w:val="none" w:sz="0" w:space="0" w:color="auto"/>
      </w:divBdr>
    </w:div>
    <w:div w:id="20001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3D550B2D8994E81F339E5242EFD28" ma:contentTypeVersion="10" ma:contentTypeDescription="Create a new document." ma:contentTypeScope="" ma:versionID="08af2ca0b833fe268e2ec375a304588b">
  <xsd:schema xmlns:xsd="http://www.w3.org/2001/XMLSchema" xmlns:xs="http://www.w3.org/2001/XMLSchema" xmlns:p="http://schemas.microsoft.com/office/2006/metadata/properties" xmlns:ns2="34b16050-41ae-41ea-ae08-597315b30d4d" targetNamespace="http://schemas.microsoft.com/office/2006/metadata/properties" ma:root="true" ma:fieldsID="06d80ccb7d986863c53a02d9767590c8" ns2:_="">
    <xsd:import namespace="34b16050-41ae-41ea-ae08-597315b30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6050-41ae-41ea-ae08-597315b3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6EAED-DA0E-47D3-A969-9D8418B774CD}">
  <ds:schemaRefs>
    <ds:schemaRef ds:uri="http://schemas.microsoft.com/sharepoint/v3/contenttype/forms"/>
  </ds:schemaRefs>
</ds:datastoreItem>
</file>

<file path=customXml/itemProps2.xml><?xml version="1.0" encoding="utf-8"?>
<ds:datastoreItem xmlns:ds="http://schemas.openxmlformats.org/officeDocument/2006/customXml" ds:itemID="{8CBE1A66-ABC3-4642-BA9A-83A13E8033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b16050-41ae-41ea-ae08-597315b30d4d"/>
    <ds:schemaRef ds:uri="http://www.w3.org/XML/1998/namespace"/>
    <ds:schemaRef ds:uri="http://purl.org/dc/dcmitype/"/>
  </ds:schemaRefs>
</ds:datastoreItem>
</file>

<file path=customXml/itemProps3.xml><?xml version="1.0" encoding="utf-8"?>
<ds:datastoreItem xmlns:ds="http://schemas.openxmlformats.org/officeDocument/2006/customXml" ds:itemID="{877B3CD6-06EE-4A1B-AEE7-D443620BF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6050-41ae-41ea-ae08-597315b3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Ellerson, Noelle</dc:creator>
  <cp:keywords/>
  <dc:description/>
  <cp:lastModifiedBy>Elleka Yost</cp:lastModifiedBy>
  <cp:revision>2</cp:revision>
  <dcterms:created xsi:type="dcterms:W3CDTF">2019-08-01T15:18:00Z</dcterms:created>
  <dcterms:modified xsi:type="dcterms:W3CDTF">2019-08-01T15:18:00Z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0x0101007C53D550B2D8994E81F339E5242EFD28</vt:lpwstr>
  </property>
</Properties>
</file>